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4843" w14:textId="2D77FF48" w:rsidR="00FF32A8" w:rsidRPr="00C03EE1" w:rsidRDefault="002943BC">
      <w:pPr>
        <w:rPr>
          <w:b/>
          <w:bCs/>
          <w:color w:val="C00000"/>
          <w:sz w:val="24"/>
          <w:szCs w:val="24"/>
        </w:rPr>
      </w:pPr>
      <w:r w:rsidRPr="00C03EE1">
        <w:rPr>
          <w:b/>
          <w:bCs/>
          <w:color w:val="C00000"/>
          <w:sz w:val="24"/>
          <w:szCs w:val="24"/>
        </w:rPr>
        <w:t>Yearly Update Tasks</w:t>
      </w:r>
    </w:p>
    <w:p w14:paraId="6F893922" w14:textId="01FA779D" w:rsidR="002943BC" w:rsidRDefault="002943BC" w:rsidP="002943BC">
      <w:pPr>
        <w:pStyle w:val="ListParagraph"/>
        <w:numPr>
          <w:ilvl w:val="0"/>
          <w:numId w:val="1"/>
        </w:numPr>
      </w:pPr>
      <w:r>
        <w:t>Annual Reports</w:t>
      </w:r>
    </w:p>
    <w:p w14:paraId="06D6BFD1" w14:textId="77777777" w:rsidR="002943BC" w:rsidRPr="002943BC" w:rsidRDefault="002943BC" w:rsidP="002943BC">
      <w:pPr>
        <w:shd w:val="clear" w:color="auto" w:fill="FFFFFF"/>
        <w:spacing w:after="0" w:line="240" w:lineRule="auto"/>
        <w:ind w:left="1080"/>
        <w:rPr>
          <w:rFonts w:ascii="Segoe UI" w:eastAsia="Times New Roman" w:hAnsi="Segoe UI" w:cs="Segoe UI"/>
          <w:color w:val="252423"/>
          <w:sz w:val="21"/>
          <w:szCs w:val="21"/>
        </w:rPr>
      </w:pPr>
      <w:r w:rsidRPr="002943BC">
        <w:rPr>
          <w:rFonts w:ascii="Segoe UI" w:eastAsia="Times New Roman" w:hAnsi="Segoe UI" w:cs="Segoe UI"/>
          <w:color w:val="252423"/>
          <w:sz w:val="21"/>
          <w:szCs w:val="21"/>
        </w:rPr>
        <w:t>Orgs who have gone through an upgrade will receive a Split Annual Report instead of the regular Annual Report that most orgs will recieve.</w:t>
      </w:r>
    </w:p>
    <w:p w14:paraId="7789566A" w14:textId="77777777" w:rsidR="002943BC" w:rsidRPr="002943BC" w:rsidRDefault="002943BC" w:rsidP="002943BC">
      <w:pPr>
        <w:shd w:val="clear" w:color="auto" w:fill="FFFFFF"/>
        <w:spacing w:after="0" w:line="240" w:lineRule="auto"/>
        <w:ind w:left="1080"/>
        <w:rPr>
          <w:rFonts w:ascii="Segoe UI" w:eastAsia="Times New Roman" w:hAnsi="Segoe UI" w:cs="Segoe UI"/>
          <w:color w:val="252423"/>
          <w:sz w:val="21"/>
          <w:szCs w:val="21"/>
        </w:rPr>
      </w:pPr>
      <w:r w:rsidRPr="002943BC">
        <w:rPr>
          <w:rFonts w:ascii="Segoe UI" w:eastAsia="Times New Roman" w:hAnsi="Segoe UI" w:cs="Segoe UI"/>
          <w:color w:val="252423"/>
          <w:sz w:val="21"/>
          <w:szCs w:val="21"/>
        </w:rPr>
        <w:t>The determination of who should get the Split version is made in the annual_report_entire.php file.</w:t>
      </w:r>
    </w:p>
    <w:p w14:paraId="6AC52820" w14:textId="77777777" w:rsidR="002943BC" w:rsidRPr="002943BC" w:rsidRDefault="002943BC" w:rsidP="002943BC">
      <w:pPr>
        <w:shd w:val="clear" w:color="auto" w:fill="FFFFFF"/>
        <w:spacing w:after="0" w:line="240" w:lineRule="auto"/>
        <w:ind w:left="1080"/>
        <w:rPr>
          <w:rFonts w:ascii="Segoe UI" w:eastAsia="Times New Roman" w:hAnsi="Segoe UI" w:cs="Segoe UI"/>
          <w:color w:val="252423"/>
          <w:sz w:val="21"/>
          <w:szCs w:val="21"/>
        </w:rPr>
      </w:pPr>
      <w:r w:rsidRPr="002943BC">
        <w:rPr>
          <w:rFonts w:ascii="Segoe UI" w:eastAsia="Times New Roman" w:hAnsi="Segoe UI" w:cs="Segoe UI"/>
          <w:color w:val="252423"/>
          <w:sz w:val="21"/>
          <w:szCs w:val="21"/>
        </w:rPr>
        <w:t> </w:t>
      </w:r>
    </w:p>
    <w:p w14:paraId="28A14B23" w14:textId="77777777" w:rsidR="002943BC" w:rsidRPr="002943BC" w:rsidRDefault="002943BC" w:rsidP="002943BC">
      <w:pPr>
        <w:shd w:val="clear" w:color="auto" w:fill="FFFFFF"/>
        <w:spacing w:after="0" w:line="240" w:lineRule="auto"/>
        <w:ind w:left="1080"/>
        <w:rPr>
          <w:rFonts w:ascii="Segoe UI" w:eastAsia="Times New Roman" w:hAnsi="Segoe UI" w:cs="Segoe UI"/>
          <w:color w:val="252423"/>
          <w:sz w:val="21"/>
          <w:szCs w:val="21"/>
        </w:rPr>
      </w:pPr>
      <w:r w:rsidRPr="002943BC">
        <w:rPr>
          <w:rFonts w:ascii="Segoe UI" w:eastAsia="Times New Roman" w:hAnsi="Segoe UI" w:cs="Segoe UI"/>
          <w:color w:val="252423"/>
          <w:sz w:val="21"/>
          <w:szCs w:val="21"/>
        </w:rPr>
        <w:t>There are 3 modifications needed and possibly some report files deleted.</w:t>
      </w:r>
    </w:p>
    <w:p w14:paraId="4ECC4CC3" w14:textId="77777777" w:rsidR="002943BC" w:rsidRPr="002943BC" w:rsidRDefault="002943BC" w:rsidP="002943BC">
      <w:pPr>
        <w:numPr>
          <w:ilvl w:val="0"/>
          <w:numId w:val="2"/>
        </w:numPr>
        <w:shd w:val="clear" w:color="auto" w:fill="FFFFFF"/>
        <w:tabs>
          <w:tab w:val="clear" w:pos="720"/>
          <w:tab w:val="num" w:pos="1800"/>
        </w:tabs>
        <w:spacing w:before="100" w:beforeAutospacing="1" w:after="100" w:afterAutospacing="1" w:line="240" w:lineRule="auto"/>
        <w:ind w:left="1800"/>
        <w:rPr>
          <w:rFonts w:ascii="Segoe UI" w:eastAsia="Times New Roman" w:hAnsi="Segoe UI" w:cs="Segoe UI"/>
          <w:color w:val="252423"/>
          <w:sz w:val="21"/>
          <w:szCs w:val="21"/>
        </w:rPr>
      </w:pPr>
      <w:r w:rsidRPr="002943BC">
        <w:rPr>
          <w:rFonts w:ascii="Segoe UI" w:eastAsia="Times New Roman" w:hAnsi="Segoe UI" w:cs="Segoe UI"/>
          <w:color w:val="252423"/>
          <w:sz w:val="21"/>
          <w:szCs w:val="21"/>
        </w:rPr>
        <w:t>A folder for the current year-end needs to be created. This folder holds the individual report components that are combined to create the annual reports. This folder must follow the standard naming of yearxx, where xx is the 2 digit year. The folder needs to be in the public_html/dms/TCPDF/reports/reports_pdf folder.</w:t>
      </w:r>
    </w:p>
    <w:p w14:paraId="0EA9C6E2" w14:textId="77777777" w:rsidR="002943BC" w:rsidRPr="002943BC" w:rsidRDefault="002943BC" w:rsidP="002943BC">
      <w:pPr>
        <w:numPr>
          <w:ilvl w:val="0"/>
          <w:numId w:val="2"/>
        </w:numPr>
        <w:shd w:val="clear" w:color="auto" w:fill="FFFFFF"/>
        <w:tabs>
          <w:tab w:val="clear" w:pos="720"/>
          <w:tab w:val="num" w:pos="1800"/>
        </w:tabs>
        <w:spacing w:before="100" w:beforeAutospacing="1" w:after="100" w:afterAutospacing="1" w:line="240" w:lineRule="auto"/>
        <w:ind w:left="1800"/>
        <w:rPr>
          <w:rFonts w:ascii="Segoe UI" w:eastAsia="Times New Roman" w:hAnsi="Segoe UI" w:cs="Segoe UI"/>
          <w:color w:val="252423"/>
          <w:sz w:val="21"/>
          <w:szCs w:val="21"/>
        </w:rPr>
      </w:pPr>
      <w:r w:rsidRPr="002943BC">
        <w:rPr>
          <w:rFonts w:ascii="Segoe UI" w:eastAsia="Times New Roman" w:hAnsi="Segoe UI" w:cs="Segoe UI"/>
          <w:color w:val="252423"/>
          <w:sz w:val="21"/>
          <w:szCs w:val="21"/>
        </w:rPr>
        <w:t>The $orgArray on approx line 77 of annual_report_entire.php will need the hard-coded values changed from those of orgs who received upgrades in the previous year to those who received upgrades this year. Orgs in this array are the only ones who will receive the Split Annual Report.</w:t>
      </w:r>
    </w:p>
    <w:p w14:paraId="223F911D" w14:textId="77777777" w:rsidR="002943BC" w:rsidRPr="002943BC" w:rsidRDefault="002943BC" w:rsidP="002943BC">
      <w:pPr>
        <w:numPr>
          <w:ilvl w:val="0"/>
          <w:numId w:val="2"/>
        </w:numPr>
        <w:shd w:val="clear" w:color="auto" w:fill="FFFFFF"/>
        <w:tabs>
          <w:tab w:val="clear" w:pos="720"/>
          <w:tab w:val="num" w:pos="1800"/>
        </w:tabs>
        <w:spacing w:before="100" w:beforeAutospacing="1" w:after="100" w:afterAutospacing="1" w:line="240" w:lineRule="auto"/>
        <w:ind w:left="1800"/>
        <w:rPr>
          <w:rFonts w:ascii="Segoe UI" w:eastAsia="Times New Roman" w:hAnsi="Segoe UI" w:cs="Segoe UI"/>
          <w:color w:val="252423"/>
          <w:sz w:val="21"/>
          <w:szCs w:val="21"/>
        </w:rPr>
      </w:pPr>
      <w:r w:rsidRPr="002943BC">
        <w:rPr>
          <w:rFonts w:ascii="Segoe UI" w:eastAsia="Times New Roman" w:hAnsi="Segoe UI" w:cs="Segoe UI"/>
          <w:color w:val="252423"/>
          <w:sz w:val="21"/>
          <w:szCs w:val="21"/>
        </w:rPr>
        <w:t>The if conditional, on approx line 90, will need to have the </w:t>
      </w:r>
      <w:r w:rsidRPr="002943BC">
        <w:rPr>
          <w:rFonts w:ascii="Segoe UI" w:eastAsia="Times New Roman" w:hAnsi="Segoe UI" w:cs="Segoe UI"/>
          <w:b/>
          <w:bCs/>
          <w:color w:val="252423"/>
          <w:sz w:val="21"/>
          <w:szCs w:val="21"/>
        </w:rPr>
        <w:t>$schYear == x</w:t>
      </w:r>
      <w:r w:rsidRPr="002943BC">
        <w:rPr>
          <w:rFonts w:ascii="Segoe UI" w:eastAsia="Times New Roman" w:hAnsi="Segoe UI" w:cs="Segoe UI"/>
          <w:color w:val="252423"/>
          <w:sz w:val="21"/>
          <w:szCs w:val="21"/>
        </w:rPr>
        <w:t> changed to the correct year.</w:t>
      </w:r>
    </w:p>
    <w:p w14:paraId="7BAEC42C" w14:textId="77777777" w:rsidR="002943BC" w:rsidRPr="002943BC" w:rsidRDefault="002943BC" w:rsidP="002943BC">
      <w:pPr>
        <w:numPr>
          <w:ilvl w:val="0"/>
          <w:numId w:val="2"/>
        </w:numPr>
        <w:shd w:val="clear" w:color="auto" w:fill="FFFFFF"/>
        <w:tabs>
          <w:tab w:val="clear" w:pos="720"/>
          <w:tab w:val="num" w:pos="1800"/>
        </w:tabs>
        <w:spacing w:before="100" w:beforeAutospacing="1" w:after="100" w:afterAutospacing="1" w:line="240" w:lineRule="auto"/>
        <w:ind w:left="1800"/>
        <w:rPr>
          <w:rFonts w:ascii="Segoe UI" w:eastAsia="Times New Roman" w:hAnsi="Segoe UI" w:cs="Segoe UI"/>
          <w:color w:val="252423"/>
          <w:sz w:val="21"/>
          <w:szCs w:val="21"/>
        </w:rPr>
      </w:pPr>
      <w:r w:rsidRPr="002943BC">
        <w:rPr>
          <w:rFonts w:ascii="Segoe UI" w:eastAsia="Times New Roman" w:hAnsi="Segoe UI" w:cs="Segoe UI"/>
          <w:color w:val="252423"/>
          <w:sz w:val="21"/>
          <w:szCs w:val="21"/>
        </w:rPr>
        <w:t>If the annual report has already been run for the org who had an upgrade, then the record of the regular annual report components will be in the annual_report_pages_completed table. If there is a record in this table for the report components that should NOT be included in a split report, then the records for the </w:t>
      </w:r>
      <w:r w:rsidRPr="002943BC">
        <w:rPr>
          <w:rFonts w:ascii="Segoe UI" w:eastAsia="Times New Roman" w:hAnsi="Segoe UI" w:cs="Segoe UI"/>
          <w:b/>
          <w:bCs/>
          <w:color w:val="EF6950"/>
          <w:sz w:val="21"/>
          <w:szCs w:val="21"/>
        </w:rPr>
        <w:t>specific org and the specific year</w:t>
      </w:r>
      <w:r w:rsidRPr="002943BC">
        <w:rPr>
          <w:rFonts w:ascii="Segoe UI" w:eastAsia="Times New Roman" w:hAnsi="Segoe UI" w:cs="Segoe UI"/>
          <w:color w:val="252423"/>
          <w:sz w:val="21"/>
          <w:szCs w:val="21"/>
        </w:rPr>
        <w:t> should all be deleted. The app looks into this table to see which report components should be included in the annual report for the org for that year. If records exist, in this table, for the regular annual report then those components </w:t>
      </w:r>
      <w:r w:rsidRPr="002943BC">
        <w:rPr>
          <w:rFonts w:ascii="Segoe UI" w:eastAsia="Times New Roman" w:hAnsi="Segoe UI" w:cs="Segoe UI"/>
          <w:b/>
          <w:bCs/>
          <w:color w:val="252423"/>
          <w:sz w:val="21"/>
          <w:szCs w:val="21"/>
        </w:rPr>
        <w:t>WILL</w:t>
      </w:r>
      <w:r w:rsidRPr="002943BC">
        <w:rPr>
          <w:rFonts w:ascii="Segoe UI" w:eastAsia="Times New Roman" w:hAnsi="Segoe UI" w:cs="Segoe UI"/>
          <w:color w:val="252423"/>
          <w:sz w:val="21"/>
          <w:szCs w:val="21"/>
        </w:rPr>
        <w:t> appear in the split annual report.</w:t>
      </w:r>
    </w:p>
    <w:p w14:paraId="00CB7CA2" w14:textId="77777777" w:rsidR="002943BC" w:rsidRPr="002943BC" w:rsidRDefault="002943BC" w:rsidP="002943BC">
      <w:pPr>
        <w:ind w:left="1080"/>
      </w:pPr>
    </w:p>
    <w:p w14:paraId="0F4F61D3" w14:textId="1024B5AF" w:rsidR="002943BC" w:rsidRDefault="002943BC">
      <w:r>
        <w:tab/>
      </w:r>
      <w:r>
        <w:tab/>
      </w:r>
    </w:p>
    <w:sectPr w:rsidR="002943BC"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1638"/>
    <w:multiLevelType w:val="multilevel"/>
    <w:tmpl w:val="093A7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5E3A42"/>
    <w:multiLevelType w:val="hybridMultilevel"/>
    <w:tmpl w:val="6F940C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790251">
    <w:abstractNumId w:val="1"/>
  </w:num>
  <w:num w:numId="2" w16cid:durableId="143832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BC"/>
    <w:rsid w:val="001B289C"/>
    <w:rsid w:val="002943BC"/>
    <w:rsid w:val="003B1076"/>
    <w:rsid w:val="00836E41"/>
    <w:rsid w:val="008F5FE3"/>
    <w:rsid w:val="00C03EE1"/>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4F7B"/>
  <w15:chartTrackingRefBased/>
  <w15:docId w15:val="{C445C056-6F6F-4AD9-9E71-BE22C3A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3BC"/>
    <w:pPr>
      <w:ind w:left="720"/>
      <w:contextualSpacing/>
    </w:pPr>
  </w:style>
  <w:style w:type="character" w:styleId="Strong">
    <w:name w:val="Strong"/>
    <w:basedOn w:val="DefaultParagraphFont"/>
    <w:uiPriority w:val="22"/>
    <w:qFormat/>
    <w:rsid w:val="00294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5291">
      <w:bodyDiv w:val="1"/>
      <w:marLeft w:val="0"/>
      <w:marRight w:val="0"/>
      <w:marTop w:val="0"/>
      <w:marBottom w:val="0"/>
      <w:divBdr>
        <w:top w:val="none" w:sz="0" w:space="0" w:color="auto"/>
        <w:left w:val="none" w:sz="0" w:space="0" w:color="auto"/>
        <w:bottom w:val="none" w:sz="0" w:space="0" w:color="auto"/>
        <w:right w:val="none" w:sz="0" w:space="0" w:color="auto"/>
      </w:divBdr>
      <w:divsChild>
        <w:div w:id="2137213148">
          <w:marLeft w:val="0"/>
          <w:marRight w:val="0"/>
          <w:marTop w:val="0"/>
          <w:marBottom w:val="0"/>
          <w:divBdr>
            <w:top w:val="none" w:sz="0" w:space="0" w:color="auto"/>
            <w:left w:val="none" w:sz="0" w:space="0" w:color="auto"/>
            <w:bottom w:val="none" w:sz="0" w:space="0" w:color="auto"/>
            <w:right w:val="none" w:sz="0" w:space="0" w:color="auto"/>
          </w:divBdr>
        </w:div>
        <w:div w:id="767851576">
          <w:marLeft w:val="0"/>
          <w:marRight w:val="0"/>
          <w:marTop w:val="0"/>
          <w:marBottom w:val="0"/>
          <w:divBdr>
            <w:top w:val="none" w:sz="0" w:space="0" w:color="auto"/>
            <w:left w:val="none" w:sz="0" w:space="0" w:color="auto"/>
            <w:bottom w:val="none" w:sz="0" w:space="0" w:color="auto"/>
            <w:right w:val="none" w:sz="0" w:space="0" w:color="auto"/>
          </w:divBdr>
        </w:div>
        <w:div w:id="422805227">
          <w:marLeft w:val="0"/>
          <w:marRight w:val="0"/>
          <w:marTop w:val="0"/>
          <w:marBottom w:val="0"/>
          <w:divBdr>
            <w:top w:val="none" w:sz="0" w:space="0" w:color="auto"/>
            <w:left w:val="none" w:sz="0" w:space="0" w:color="auto"/>
            <w:bottom w:val="none" w:sz="0" w:space="0" w:color="auto"/>
            <w:right w:val="none" w:sz="0" w:space="0" w:color="auto"/>
          </w:divBdr>
        </w:div>
        <w:div w:id="918631897">
          <w:marLeft w:val="0"/>
          <w:marRight w:val="0"/>
          <w:marTop w:val="0"/>
          <w:marBottom w:val="0"/>
          <w:divBdr>
            <w:top w:val="none" w:sz="0" w:space="0" w:color="auto"/>
            <w:left w:val="none" w:sz="0" w:space="0" w:color="auto"/>
            <w:bottom w:val="none" w:sz="0" w:space="0" w:color="auto"/>
            <w:right w:val="none" w:sz="0" w:space="0" w:color="auto"/>
          </w:divBdr>
        </w:div>
      </w:divsChild>
    </w:div>
    <w:div w:id="462232334">
      <w:bodyDiv w:val="1"/>
      <w:marLeft w:val="0"/>
      <w:marRight w:val="0"/>
      <w:marTop w:val="0"/>
      <w:marBottom w:val="0"/>
      <w:divBdr>
        <w:top w:val="none" w:sz="0" w:space="0" w:color="auto"/>
        <w:left w:val="none" w:sz="0" w:space="0" w:color="auto"/>
        <w:bottom w:val="none" w:sz="0" w:space="0" w:color="auto"/>
        <w:right w:val="none" w:sz="0" w:space="0" w:color="auto"/>
      </w:divBdr>
      <w:divsChild>
        <w:div w:id="2143958681">
          <w:marLeft w:val="0"/>
          <w:marRight w:val="0"/>
          <w:marTop w:val="0"/>
          <w:marBottom w:val="0"/>
          <w:divBdr>
            <w:top w:val="none" w:sz="0" w:space="0" w:color="auto"/>
            <w:left w:val="none" w:sz="0" w:space="0" w:color="auto"/>
            <w:bottom w:val="none" w:sz="0" w:space="0" w:color="auto"/>
            <w:right w:val="none" w:sz="0" w:space="0" w:color="auto"/>
          </w:divBdr>
        </w:div>
        <w:div w:id="512568431">
          <w:marLeft w:val="0"/>
          <w:marRight w:val="0"/>
          <w:marTop w:val="0"/>
          <w:marBottom w:val="0"/>
          <w:divBdr>
            <w:top w:val="none" w:sz="0" w:space="0" w:color="auto"/>
            <w:left w:val="none" w:sz="0" w:space="0" w:color="auto"/>
            <w:bottom w:val="none" w:sz="0" w:space="0" w:color="auto"/>
            <w:right w:val="none" w:sz="0" w:space="0" w:color="auto"/>
          </w:divBdr>
        </w:div>
        <w:div w:id="795295474">
          <w:marLeft w:val="0"/>
          <w:marRight w:val="0"/>
          <w:marTop w:val="0"/>
          <w:marBottom w:val="0"/>
          <w:divBdr>
            <w:top w:val="none" w:sz="0" w:space="0" w:color="auto"/>
            <w:left w:val="none" w:sz="0" w:space="0" w:color="auto"/>
            <w:bottom w:val="none" w:sz="0" w:space="0" w:color="auto"/>
            <w:right w:val="none" w:sz="0" w:space="0" w:color="auto"/>
          </w:divBdr>
        </w:div>
        <w:div w:id="1579823924">
          <w:marLeft w:val="0"/>
          <w:marRight w:val="0"/>
          <w:marTop w:val="0"/>
          <w:marBottom w:val="0"/>
          <w:divBdr>
            <w:top w:val="none" w:sz="0" w:space="0" w:color="auto"/>
            <w:left w:val="none" w:sz="0" w:space="0" w:color="auto"/>
            <w:bottom w:val="none" w:sz="0" w:space="0" w:color="auto"/>
            <w:right w:val="none" w:sz="0" w:space="0" w:color="auto"/>
          </w:divBdr>
        </w:div>
      </w:divsChild>
    </w:div>
    <w:div w:id="642464872">
      <w:bodyDiv w:val="1"/>
      <w:marLeft w:val="0"/>
      <w:marRight w:val="0"/>
      <w:marTop w:val="0"/>
      <w:marBottom w:val="0"/>
      <w:divBdr>
        <w:top w:val="none" w:sz="0" w:space="0" w:color="auto"/>
        <w:left w:val="none" w:sz="0" w:space="0" w:color="auto"/>
        <w:bottom w:val="none" w:sz="0" w:space="0" w:color="auto"/>
        <w:right w:val="none" w:sz="0" w:space="0" w:color="auto"/>
      </w:divBdr>
      <w:divsChild>
        <w:div w:id="30493360">
          <w:marLeft w:val="0"/>
          <w:marRight w:val="0"/>
          <w:marTop w:val="0"/>
          <w:marBottom w:val="0"/>
          <w:divBdr>
            <w:top w:val="none" w:sz="0" w:space="0" w:color="auto"/>
            <w:left w:val="none" w:sz="0" w:space="0" w:color="auto"/>
            <w:bottom w:val="none" w:sz="0" w:space="0" w:color="auto"/>
            <w:right w:val="none" w:sz="0" w:space="0" w:color="auto"/>
          </w:divBdr>
        </w:div>
        <w:div w:id="1748651197">
          <w:marLeft w:val="0"/>
          <w:marRight w:val="0"/>
          <w:marTop w:val="0"/>
          <w:marBottom w:val="0"/>
          <w:divBdr>
            <w:top w:val="none" w:sz="0" w:space="0" w:color="auto"/>
            <w:left w:val="none" w:sz="0" w:space="0" w:color="auto"/>
            <w:bottom w:val="none" w:sz="0" w:space="0" w:color="auto"/>
            <w:right w:val="none" w:sz="0" w:space="0" w:color="auto"/>
          </w:divBdr>
        </w:div>
        <w:div w:id="543834038">
          <w:marLeft w:val="0"/>
          <w:marRight w:val="0"/>
          <w:marTop w:val="0"/>
          <w:marBottom w:val="0"/>
          <w:divBdr>
            <w:top w:val="none" w:sz="0" w:space="0" w:color="auto"/>
            <w:left w:val="none" w:sz="0" w:space="0" w:color="auto"/>
            <w:bottom w:val="none" w:sz="0" w:space="0" w:color="auto"/>
            <w:right w:val="none" w:sz="0" w:space="0" w:color="auto"/>
          </w:divBdr>
        </w:div>
        <w:div w:id="88082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cp:revision>
  <dcterms:created xsi:type="dcterms:W3CDTF">2022-10-29T17:42:00Z</dcterms:created>
  <dcterms:modified xsi:type="dcterms:W3CDTF">2022-10-29T17:45:00Z</dcterms:modified>
</cp:coreProperties>
</file>