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F75" w:rsidRPr="00251F75" w:rsidRDefault="00251F75" w:rsidP="00251F75">
      <w:pPr>
        <w:jc w:val="center"/>
        <w:rPr>
          <w:b/>
          <w:bCs/>
          <w:color w:val="0070C0"/>
          <w:sz w:val="28"/>
          <w:szCs w:val="28"/>
        </w:rPr>
      </w:pPr>
      <w:bookmarkStart w:id="0" w:name="_GoBack"/>
      <w:bookmarkEnd w:id="0"/>
      <w:r w:rsidRPr="00251F75">
        <w:rPr>
          <w:b/>
          <w:bCs/>
          <w:color w:val="0070C0"/>
          <w:sz w:val="28"/>
          <w:szCs w:val="28"/>
        </w:rPr>
        <w:t>IT Management Page</w:t>
      </w:r>
    </w:p>
    <w:p w:rsidR="00251F75" w:rsidRDefault="00251F75" w:rsidP="00251F75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inherit" w:hAnsi="inherit"/>
          <w:color w:val="000000"/>
          <w:bdr w:val="none" w:sz="0" w:space="0" w:color="auto" w:frame="1"/>
        </w:rPr>
        <w:t>Hi Alex</w:t>
      </w:r>
    </w:p>
    <w:p w:rsidR="00251F75" w:rsidRDefault="00251F75" w:rsidP="00251F75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inherit" w:hAnsi="inherit"/>
          <w:color w:val="000000"/>
          <w:bdr w:val="none" w:sz="0" w:space="0" w:color="auto" w:frame="1"/>
        </w:rPr>
        <w:t> </w:t>
      </w:r>
    </w:p>
    <w:p w:rsidR="00251F75" w:rsidRDefault="00251F75" w:rsidP="00251F75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inherit" w:hAnsi="inherit"/>
          <w:color w:val="000000"/>
          <w:bdr w:val="none" w:sz="0" w:space="0" w:color="auto" w:frame="1"/>
        </w:rPr>
        <w:t>The Dashboards / IT Management page has me wondering about data entry. </w:t>
      </w:r>
    </w:p>
    <w:p w:rsidR="00251F75" w:rsidRDefault="00251F75" w:rsidP="00251F75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inherit" w:hAnsi="inherit"/>
          <w:color w:val="000000"/>
          <w:bdr w:val="none" w:sz="0" w:space="0" w:color="auto" w:frame="1"/>
        </w:rPr>
        <w:t>Bob thinks that this data is entered by the users at client organizations. If so, how do they enter data? I see no place on the page where data can be entered.</w:t>
      </w:r>
    </w:p>
    <w:p w:rsidR="00251F75" w:rsidRDefault="00251F75" w:rsidP="00251F75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inherit" w:hAnsi="inherit"/>
          <w:color w:val="000000"/>
          <w:bdr w:val="none" w:sz="0" w:space="0" w:color="auto" w:frame="1"/>
        </w:rPr>
        <w:t> </w:t>
      </w:r>
    </w:p>
    <w:p w:rsidR="00251F75" w:rsidRDefault="00251F75" w:rsidP="00251F75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inherit" w:hAnsi="inherit"/>
          <w:color w:val="000000"/>
          <w:bdr w:val="none" w:sz="0" w:space="0" w:color="auto" w:frame="1"/>
        </w:rPr>
        <w:t>Thanks,</w:t>
      </w:r>
    </w:p>
    <w:p w:rsidR="00251F75" w:rsidRDefault="00251F75" w:rsidP="00251F75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inherit" w:hAnsi="inherit"/>
          <w:color w:val="000000"/>
          <w:bdr w:val="none" w:sz="0" w:space="0" w:color="auto" w:frame="1"/>
        </w:rPr>
        <w:t>Sallie</w:t>
      </w:r>
    </w:p>
    <w:p w:rsidR="00251F75" w:rsidRDefault="00251F75"/>
    <w:p w:rsidR="00251F75" w:rsidRPr="00251F75" w:rsidRDefault="00251F75" w:rsidP="00251F75">
      <w:pPr>
        <w:spacing w:after="0"/>
        <w:rPr>
          <w:b/>
          <w:bCs/>
          <w:color w:val="C00000"/>
        </w:rPr>
      </w:pPr>
      <w:r w:rsidRPr="00251F75">
        <w:rPr>
          <w:b/>
          <w:bCs/>
          <w:color w:val="C00000"/>
        </w:rPr>
        <w:t xml:space="preserve">The </w:t>
      </w:r>
      <w:r w:rsidRPr="00251F75">
        <w:rPr>
          <w:b/>
          <w:bCs/>
          <w:i/>
          <w:iCs/>
          <w:color w:val="C00000"/>
        </w:rPr>
        <w:t>Edit Other Devices</w:t>
      </w:r>
      <w:r w:rsidRPr="00251F75">
        <w:rPr>
          <w:b/>
          <w:bCs/>
          <w:color w:val="C00000"/>
        </w:rPr>
        <w:t xml:space="preserve"> button in the bottom right is the link to where users can enter data for the IT Management page.</w:t>
      </w:r>
    </w:p>
    <w:p w:rsidR="00251F75" w:rsidRDefault="00251F75">
      <w:r>
        <w:rPr>
          <w:noProof/>
        </w:rPr>
        <w:drawing>
          <wp:inline distT="0" distB="0" distL="0" distR="0" wp14:anchorId="52A5D01A" wp14:editId="3D53802C">
            <wp:extent cx="6115644" cy="430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9932" cy="4308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F75" w:rsidRDefault="00251F75">
      <w:r>
        <w:rPr>
          <w:noProof/>
        </w:rPr>
        <w:lastRenderedPageBreak/>
        <w:drawing>
          <wp:inline distT="0" distB="0" distL="0" distR="0" wp14:anchorId="5FA188FD" wp14:editId="73F41E66">
            <wp:extent cx="6858000" cy="3946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F75" w:rsidRDefault="00251F75"/>
    <w:p w:rsidR="00251F75" w:rsidRDefault="00251F75" w:rsidP="00251F7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 xml:space="preserve">Yes, that data is primarily put in by end users: </w:t>
      </w:r>
    </w:p>
    <w:p w:rsidR="00251F75" w:rsidRDefault="00251F75" w:rsidP="00251F7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 </w:t>
      </w:r>
    </w:p>
    <w:p w:rsidR="00251F75" w:rsidRDefault="00251F75" w:rsidP="00251F7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hyperlink r:id="rId6" w:tgtFrame="_blank" w:history="1">
        <w:r>
          <w:rPr>
            <w:rStyle w:val="Hyperlink"/>
            <w:rFonts w:ascii="inherit" w:hAnsi="inherit"/>
            <w:color w:val="0563C1"/>
            <w:sz w:val="22"/>
            <w:szCs w:val="22"/>
            <w:bdr w:val="none" w:sz="0" w:space="0" w:color="auto" w:frame="1"/>
          </w:rPr>
          <w:t>https://spcstardoc.com/spcsd/fp_admin.php</w:t>
        </w:r>
      </w:hyperlink>
    </w:p>
    <w:p w:rsidR="00251F75" w:rsidRDefault="00251F75" w:rsidP="00251F7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 </w:t>
      </w:r>
    </w:p>
    <w:p w:rsidR="00251F75" w:rsidRDefault="00251F75" w:rsidP="00251F7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hyperlink r:id="rId7" w:tgtFrame="_blank" w:history="1">
        <w:r>
          <w:rPr>
            <w:rStyle w:val="Hyperlink"/>
            <w:rFonts w:ascii="inherit" w:hAnsi="inherit"/>
            <w:color w:val="0563C1"/>
            <w:sz w:val="22"/>
            <w:szCs w:val="22"/>
            <w:bdr w:val="none" w:sz="0" w:space="0" w:color="auto" w:frame="1"/>
          </w:rPr>
          <w:t>https://spcstard</w:t>
        </w:r>
        <w:r>
          <w:rPr>
            <w:rStyle w:val="Hyperlink"/>
            <w:rFonts w:ascii="inherit" w:hAnsi="inherit"/>
            <w:color w:val="0563C1"/>
            <w:sz w:val="22"/>
            <w:szCs w:val="22"/>
            <w:bdr w:val="none" w:sz="0" w:space="0" w:color="auto" w:frame="1"/>
          </w:rPr>
          <w:t>o</w:t>
        </w:r>
        <w:r>
          <w:rPr>
            <w:rStyle w:val="Hyperlink"/>
            <w:rFonts w:ascii="inherit" w:hAnsi="inherit"/>
            <w:color w:val="0563C1"/>
            <w:sz w:val="22"/>
            <w:szCs w:val="22"/>
            <w:bdr w:val="none" w:sz="0" w:space="0" w:color="auto" w:frame="1"/>
          </w:rPr>
          <w:t>c.com/spcsd/other_deviceslist.php</w:t>
        </w:r>
      </w:hyperlink>
    </w:p>
    <w:p w:rsidR="00251F75" w:rsidRDefault="00251F75" w:rsidP="00251F7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 </w:t>
      </w:r>
    </w:p>
    <w:p w:rsidR="00251F75" w:rsidRDefault="00251F75" w:rsidP="00251F7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These two pages are what they would use. It is a very very very minimal use case though. No time should really be spent on this. We put it together and sadly, it is not used by anyone.</w:t>
      </w:r>
    </w:p>
    <w:p w:rsidR="00251F75" w:rsidRDefault="00251F75"/>
    <w:sectPr w:rsidR="00251F75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75"/>
    <w:rsid w:val="001B289C"/>
    <w:rsid w:val="00251F75"/>
    <w:rsid w:val="003B1076"/>
    <w:rsid w:val="00803AE5"/>
    <w:rsid w:val="00836E41"/>
    <w:rsid w:val="00881E14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53C14-80DF-4504-98AF-BF9BB35B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5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51F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1F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2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pcstardoc.com/spcsd/other_deviceslist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cstardoc.com/spcsd/fp_admin.php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2020-05-09T18:28:00Z</dcterms:created>
  <dcterms:modified xsi:type="dcterms:W3CDTF">2020-05-11T00:12:00Z</dcterms:modified>
</cp:coreProperties>
</file>